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Tytuł: Posiedzenie Rady Programowej 5. Data Economy Congress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grudnia 2024 r., w Warsaw Presidential Hotel, odbyło się posiedzenie Rady Programowej przygotowujące agendę na nadchodzący</w:t>
      </w:r>
      <w:r w:rsidDel="00000000" w:rsidR="00000000" w:rsidRPr="00000000">
        <w:rPr>
          <w:b w:val="1"/>
          <w:sz w:val="24"/>
          <w:szCs w:val="24"/>
          <w:rtl w:val="0"/>
        </w:rPr>
        <w:t xml:space="preserve"> 5. Data Economy Congress</w:t>
      </w:r>
      <w:r w:rsidDel="00000000" w:rsidR="00000000" w:rsidRPr="00000000">
        <w:rPr>
          <w:sz w:val="24"/>
          <w:szCs w:val="24"/>
          <w:rtl w:val="0"/>
        </w:rPr>
        <w:t xml:space="preserve">, który odbędzie się 26-27 marca 2025 r. w hotelu The Westin Warsaw.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Rada Programowa, kierowana przez: </w:t>
      </w:r>
      <w:r w:rsidDel="00000000" w:rsidR="00000000" w:rsidRPr="00000000">
        <w:rPr>
          <w:b w:val="1"/>
          <w:sz w:val="24"/>
          <w:szCs w:val="24"/>
          <w:rtl w:val="0"/>
        </w:rPr>
        <w:t xml:space="preserve">dr. Mariusza Cholewę, CEO BIK &amp; President ACCIS, Szymona Wałacha, Wiceprezes Zarządu, InPost</w:t>
      </w:r>
      <w:r w:rsidDel="00000000" w:rsidR="00000000" w:rsidRPr="00000000">
        <w:rPr>
          <w:sz w:val="24"/>
          <w:szCs w:val="24"/>
          <w:rtl w:val="0"/>
        </w:rPr>
        <w:t xml:space="preserve"> oraz</w:t>
      </w:r>
      <w:r w:rsidDel="00000000" w:rsidR="00000000" w:rsidRPr="00000000">
        <w:rPr>
          <w:b w:val="1"/>
          <w:sz w:val="24"/>
          <w:szCs w:val="24"/>
          <w:rtl w:val="0"/>
        </w:rPr>
        <w:t xml:space="preserve"> Jarosława Królewskiego, CEO/Founder, Synerise</w:t>
      </w:r>
      <w:r w:rsidDel="00000000" w:rsidR="00000000" w:rsidRPr="00000000">
        <w:rPr>
          <w:sz w:val="24"/>
          <w:szCs w:val="24"/>
          <w:rtl w:val="0"/>
        </w:rPr>
        <w:t xml:space="preserve">, zgromadziła ekspertów i liderów z branży technologii i zarządzania danymi. Spotkanie miało wyjątkowy charakter, ponieważ Jarosław Królewski został przedstawiony jako nowy współprzewodniczący Rady.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Spotkanie rozpoczęło się od prezentacji firmy Deloitte podsumowującej miniony sezon i debaty podczas 4. Data Economy Congress. Eksperci wskazali na potrzebę pogłębiania tematyki m.in. skalowalności, człowieka w organizacjach czy technologii wspierających zarządzanie danymi.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Eksperci zgodzili się, że Data Act i AI Act staną się punktem wyjścia podczas marcowego wydarzenia. Podkreślano, że wyzwania teoretyczne, takie jak pogodzenie innowacyjności z wymogami regulacyjnymi, stają się praktycznym problemem dla przedsiębiorstw i instytucji publicznych. Rozmawialiśmy o tym jak zmieniać swoje organizacje, żeby AI Act i Data Act był szansą a nie przeszkodą.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Podczas obrad wielokrotnie zaznaczano, że sztuczna inteligencja wymaga transparentności i odpowiedzialności, co stawia przed firmami nowe obowiązki. Technologia obecnie jest dostępna, potrzebna jest natomiast wyszkolona i świadoma kadra oraz liderzy danych. W tym kontekście omówiono znaczenie szkoleń i budowy kultury organizacyjnej opartej na świadomym zarządzaniu.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Dyskutowano nad odpowiedzialnością człowieka w erze automatyzacji oraz nad potrzebą stworzenia systemów uczących się na błędach, które będą wspierały podejmowanie bardziej świadomych decyzji.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Strategia cyfryzacji Polski również była ważnym tematem, ze szczególnym naciskiem na budowę odporności cyfrowej. Eksperci omawiali globalne zagrożenia, takie jak kradzież tożsamości i manipulacje deep fake, podkreślając potrzebę współpracy międzysektorowej i dostosowania regulacji do międzynarodowych standardów.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Uczestnicy wskazali na konieczność dostosowania technologii do potrzeb klienta, zarówno indywidualnego, jak i biznesowego. Dyskutowano o personalizacji modeli językowych i czerpaniu z doświadczeń innych krajów, aby wypracować skuteczne rozwiązania.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Podkreślano, że kultura zarządzania danymi, oparta na odpowiedzialności i cyberbezpieczeństwie, jest kluczem do wykorzystania potencjału danych i budowania zaufania użytkowników.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posiedzeniu Rady Programowej </w:t>
      </w:r>
      <w:r w:rsidDel="00000000" w:rsidR="00000000" w:rsidRPr="00000000">
        <w:rPr>
          <w:b w:val="1"/>
          <w:sz w:val="24"/>
          <w:szCs w:val="24"/>
          <w:rtl w:val="0"/>
        </w:rPr>
        <w:t xml:space="preserve">5. Data Economy Congress</w:t>
      </w:r>
      <w:r w:rsidDel="00000000" w:rsidR="00000000" w:rsidRPr="00000000">
        <w:rPr>
          <w:sz w:val="24"/>
          <w:szCs w:val="24"/>
          <w:rtl w:val="0"/>
        </w:rPr>
        <w:t xml:space="preserve"> udział wzięli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Mariusz Cholewa</w:t>
      </w:r>
      <w:r w:rsidDel="00000000" w:rsidR="00000000" w:rsidRPr="00000000">
        <w:rPr>
          <w:sz w:val="24"/>
          <w:szCs w:val="24"/>
          <w:rtl w:val="0"/>
        </w:rPr>
        <w:t xml:space="preserve">, Współprzewodniczący Rady Programowej, CEO BIK &amp; President ACCIS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Szymon Wałach,</w:t>
      </w:r>
      <w:r w:rsidDel="00000000" w:rsidR="00000000" w:rsidRPr="00000000">
        <w:rPr>
          <w:sz w:val="24"/>
          <w:szCs w:val="24"/>
          <w:rtl w:val="0"/>
        </w:rPr>
        <w:t xml:space="preserve"> Współprzewodniczący Rady Programowej Data Economy Congress, Wiceprezes Zarządu, InPost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Jarosław Królewski</w:t>
      </w:r>
      <w:r w:rsidDel="00000000" w:rsidR="00000000" w:rsidRPr="00000000">
        <w:rPr>
          <w:sz w:val="24"/>
          <w:szCs w:val="24"/>
          <w:rtl w:val="0"/>
        </w:rPr>
        <w:t xml:space="preserve">, Współprzewodniczący Rady Programowej Data Economy Congress, CEO/Founder, Synerise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Radosław Maćkiewicz</w:t>
      </w:r>
      <w:r w:rsidDel="00000000" w:rsidR="00000000" w:rsidRPr="00000000">
        <w:rPr>
          <w:sz w:val="24"/>
          <w:szCs w:val="24"/>
          <w:rtl w:val="0"/>
        </w:rPr>
        <w:t xml:space="preserve">, CEO, Centralny Ośrodek Informatyki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Michał Pieprzny,</w:t>
      </w:r>
      <w:r w:rsidDel="00000000" w:rsidR="00000000" w:rsidRPr="00000000">
        <w:rPr>
          <w:sz w:val="24"/>
          <w:szCs w:val="24"/>
          <w:rtl w:val="0"/>
        </w:rPr>
        <w:t xml:space="preserve"> Partner, Consulting Market Leader, Deloitte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Tomasz Chróstny</w:t>
      </w:r>
      <w:r w:rsidDel="00000000" w:rsidR="00000000" w:rsidRPr="00000000">
        <w:rPr>
          <w:sz w:val="24"/>
          <w:szCs w:val="24"/>
          <w:rtl w:val="0"/>
        </w:rPr>
        <w:t xml:space="preserve">, Prezes, Urząd Ochrony Konkurencji i Konsumentów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Dominika Rogalińska</w:t>
      </w:r>
      <w:r w:rsidDel="00000000" w:rsidR="00000000" w:rsidRPr="00000000">
        <w:rPr>
          <w:sz w:val="24"/>
          <w:szCs w:val="24"/>
          <w:rtl w:val="0"/>
        </w:rPr>
        <w:t xml:space="preserve">, Dyrektor Departamentu Innowacji, Główny Urząd Statystyczny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Anna Dudkowska,</w:t>
      </w:r>
      <w:r w:rsidDel="00000000" w:rsidR="00000000" w:rsidRPr="00000000">
        <w:rPr>
          <w:sz w:val="24"/>
          <w:szCs w:val="24"/>
          <w:rtl w:val="0"/>
        </w:rPr>
        <w:t xml:space="preserve"> Dyrektor Departamentu Współpracy Międzynarodowej i Edukacji, Urząd Ochrony Danych Osobowych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Artur Kurcweil</w:t>
      </w:r>
      <w:r w:rsidDel="00000000" w:rsidR="00000000" w:rsidRPr="00000000">
        <w:rPr>
          <w:sz w:val="24"/>
          <w:szCs w:val="24"/>
          <w:rtl w:val="0"/>
        </w:rPr>
        <w:t xml:space="preserve">, CISO / CSO, Bank Millennium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Mariusz Chudy,</w:t>
      </w:r>
      <w:r w:rsidDel="00000000" w:rsidR="00000000" w:rsidRPr="00000000">
        <w:rPr>
          <w:sz w:val="24"/>
          <w:szCs w:val="24"/>
          <w:rtl w:val="0"/>
        </w:rPr>
        <w:t xml:space="preserve"> Partner, CEE Cloud &amp; Digital Leader, PwC Polska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Marcin Choiński,</w:t>
      </w:r>
      <w:r w:rsidDel="00000000" w:rsidR="00000000" w:rsidRPr="00000000">
        <w:rPr>
          <w:sz w:val="24"/>
          <w:szCs w:val="24"/>
          <w:rtl w:val="0"/>
        </w:rPr>
        <w:t xml:space="preserve"> AI and Data Director, TVN Warner Bros Discovery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Marek Wilczewski,</w:t>
      </w:r>
      <w:r w:rsidDel="00000000" w:rsidR="00000000" w:rsidRPr="00000000">
        <w:rPr>
          <w:sz w:val="24"/>
          <w:szCs w:val="24"/>
          <w:rtl w:val="0"/>
        </w:rPr>
        <w:t xml:space="preserve"> Managing Director of Information, Data &amp; Analytics Management, Grupa PZU</w:t>
      </w:r>
    </w:p>
    <w:p w:rsidR="00000000" w:rsidDel="00000000" w:rsidP="00000000" w:rsidRDefault="00000000" w:rsidRPr="00000000" w14:paraId="00000019">
      <w:pPr>
        <w:spacing w:after="240" w:before="24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wydarzenia zostanie udostępniona wkrótce.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fotorelacją z posiedzenia Rady Programowej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ataeconomycongress.pl/posiedzenie-rady-programowej-data-economy-congress-10-12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