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Temat: 4. Data Economy Congress za nami! 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Data Economy Congress</w:t>
      </w:r>
      <w:r w:rsidDel="00000000" w:rsidR="00000000" w:rsidRPr="00000000">
        <w:rPr>
          <w:sz w:val="24"/>
          <w:szCs w:val="24"/>
          <w:rtl w:val="0"/>
        </w:rPr>
        <w:t xml:space="preserve">, który odbył się 7-8 października 2024 r. w Warszawie, zgromadził liderów i ekspertów w dziedzinie danych oraz sztucznej inteligencji! Podczas dwóch dni poruszono najważniejsze kwestie w tematyce obrotu danymi, użycia AI oraz możliwości jakie daje współczesna technologia.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rozpoczął się od przemówień współprzewodniczących Rady Programowej – dr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Mariusza Cholewy</w:t>
      </w:r>
      <w:r w:rsidDel="00000000" w:rsidR="00000000" w:rsidRPr="00000000">
        <w:rPr>
          <w:sz w:val="24"/>
          <w:szCs w:val="24"/>
          <w:rtl w:val="0"/>
        </w:rPr>
        <w:t xml:space="preserve">, CEO BIK &amp; President ACCIS, 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Szymona Wałacha</w:t>
      </w:r>
      <w:r w:rsidDel="00000000" w:rsidR="00000000" w:rsidRPr="00000000">
        <w:rPr>
          <w:sz w:val="24"/>
          <w:szCs w:val="24"/>
          <w:rtl w:val="0"/>
        </w:rPr>
        <w:t xml:space="preserve">, Wiceprezesa Zarządu, InPost. Po oficjalnym otwarciu</w:t>
      </w:r>
      <w:r w:rsidDel="00000000" w:rsidR="00000000" w:rsidRPr="00000000">
        <w:rPr>
          <w:b w:val="1"/>
          <w:sz w:val="24"/>
          <w:szCs w:val="24"/>
          <w:rtl w:val="0"/>
        </w:rPr>
        <w:t xml:space="preserve"> Edi Pyrek</w:t>
      </w:r>
      <w:r w:rsidDel="00000000" w:rsidR="00000000" w:rsidRPr="00000000">
        <w:rPr>
          <w:sz w:val="24"/>
          <w:szCs w:val="24"/>
          <w:rtl w:val="0"/>
        </w:rPr>
        <w:t xml:space="preserve">, współzałożyciel Global Artificial Intelligence Alliance, w swoim keynote speech podkreślił rosnące znaczenie sztucznej inteligencji w kształtowaniu przyszłości gospodarki danych. Drugim keynote speakerem został </w:t>
      </w:r>
      <w:r w:rsidDel="00000000" w:rsidR="00000000" w:rsidRPr="00000000">
        <w:rPr>
          <w:b w:val="1"/>
          <w:sz w:val="24"/>
          <w:szCs w:val="24"/>
          <w:rtl w:val="0"/>
        </w:rPr>
        <w:t xml:space="preserve">Sebastien Burnett</w:t>
      </w:r>
      <w:r w:rsidDel="00000000" w:rsidR="00000000" w:rsidRPr="00000000">
        <w:rPr>
          <w:sz w:val="24"/>
          <w:szCs w:val="24"/>
          <w:rtl w:val="0"/>
        </w:rPr>
        <w:t xml:space="preserve">, Partner, AI &amp; Data, Deloitte, który przybliżył kwestię zwiększania wartości i skalowania transformacji AI.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“Istnieje sześć kluczowych elementów, które składają się na to by faktycznie odnieść sukces w kontekście skalowania sztucznej inteligencji. Jednak trzy, które zamierzam dziś wymienić są moim zdaniem najważniejsze. Pierwszy z nich dotyczy posiadania strategicznego planu, dzięki czemu naprawdę rozumiemy kluczowe decyzje, których potrzebuje nasza organizacja. Drugi to realizacja wartości, czyli zrozumienia, jak mierzyć wartość w organizacji. Produktywność nie wystarczy. Musi to być coś, co trafia do ludzi już teraz. Trzeci i najważniejszy aspekt dotyczy pracowników. Możesz mieć najlepsze algorytmy na świecie, ale jeśli Twoi pracownicy nie ufają temu, co robisz i nie zaczną korzystać z Twoich narzędzi i aplikacji, nie uzyskasz od nich wartości, którą chcesz osiągnąć.”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Sebastien Burnett, Partner, AI &amp; Data, Deloitte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Kolejne panele i case studies koncentrowały się na zarządzaniu danymi w biznesie, gdzie omawiano ich strategiczną rolę w skalowaniu działalności oraz budowaniu kultury innowacji. Eksperci dyskutowali o odpowiedzialności liderów za skuteczne wdrażanie projektów opartych na danych oraz wyzwaniach związanych z technologicznym długiem. Kluczowym wątkiem była także optymalizacja operacji oraz minimalizacja ryzyka związanego z wdrożeniami AI w przedsiębiorstwach.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jednym z bloków prelegenci omówili potencjał otwartych danych i integracji technologii na rzecz miast przyszłości. Podkreślano, że zintegrowana infrastruktura cyfrowa może usprawnić usługi miejskie, a rola technologii w rozwoju miast dostępnych dla wszystkich obywateli rośnie. Debata skupiła się również na regulacyjnych aspektach przepływu danych oraz na możliwościach budowania potencjału MŚP w erze cyfrowej transformacji.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Podczas kongresu wymieniono również wyzwania związane z bezpieczeństwem danych w erze cyfrowej. Z kolei debata dot. tożsamości cyfrowej podkreślała konieczność dostosowania regulacji dotyczących ochrony prywatności oraz wyzwania związane z wdrażaniem zaufanych systemów uwierzytelniania danych.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Drugi dzień kongresu otworzyła Sylwia Czubkowska, Techstorie, Radio TokFM, omawiając ukryte koszty wdrażania sztucznej inteligencji oraz związane z tym przeszkody etyczne i finansowe. W dyskusji o organizacjach w erze AI prelegenci zastanawiali się nad odpowiedzialnością za decyzje podejmowane przez systemy AI oraz nad znaczeniem przejrzystości algorytmów. Równocześnie, w szeregu case studies zaprezentowano praktyczne zastosowania AI w optymalizacji biznesu, takie jak zarządzanie cenami oraz inteligentne przewidywanie katastrof naturalnych.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“W świecie, w którym narzędzia do generatywnej sztucznej inteligencji są wykorzystywane w organizacjach na co dzień, bardzo ważne jest to żeby zrozumieć, w jaki sposób te narzędzia mogą wspierać działania zespołów, ale także w jaki sposób wpisują się w politykę cyberbezpieczeństwa organizacji.”</w:t>
      </w:r>
    </w:p>
    <w:p w:rsidR="00000000" w:rsidDel="00000000" w:rsidP="00000000" w:rsidRDefault="00000000" w:rsidRPr="00000000" w14:paraId="00000013">
      <w:pPr>
        <w:spacing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Aleksandra Pedraszewska, Head of AI safety, Elevenlabs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Debata o Przemyśle 5.0 skoncentrowała się na zwiększaniu efektywności i optymalizacji produkcji poprzez integrację systemów ERP i MES oraz zastosowanie technologii, takich jak AI, robotyka czy IoT. Podkreślono także potrzebę dostosowania przepisów regulujących dostęp do danych produkcyjnych oraz korzyści wynikające z zastosowania zaawansowanych technologii w monitoringu i analizie danych w czasie rzeczywistym.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Debata zamykająca kongres skupiła się na decentralizacji i jakości danych w kontekście dynamicznych zmian technologicznych. Prelegenci, podkreślali konieczność integracji nowoczesnych systemów z istniejącymi strukturami oraz budowanie kompetencji w zespołach wielopokoleniowych. Dyskusja zakończyła się prognozami dotyczącymi dalszego rozwoju strategii zarządzania danymi oraz roli Master Data Management w organizacjach.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roli prelegentów 4. Data Economy Congress wystąpili m.in.: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200" w:line="360" w:lineRule="auto"/>
        <w:ind w:left="720" w:hanging="360"/>
        <w:rPr>
          <w:rFonts w:ascii="Tahoma" w:cs="Tahoma" w:eastAsia="Tahoma" w:hAnsi="Tahoma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Edi Pyrek,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Współzałożyciel Global Artificial Intelligence Alliance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rFonts w:ascii="Tahoma" w:cs="Tahoma" w:eastAsia="Tahoma" w:hAnsi="Tahoma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Sylwia Czubkowska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Dziennikarka, Techstorie, Radio TokFM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rPr>
          <w:rFonts w:ascii="Tahoma" w:cs="Tahoma" w:eastAsia="Tahoma" w:hAnsi="Tahoma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Marcin Bogłowski,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Group Vice President - Marketing, Insights and Data, TVN Warner Bros Discovery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rPr>
          <w:rFonts w:ascii="Tahoma" w:cs="Tahoma" w:eastAsia="Tahoma" w:hAnsi="Tahoma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Ligia Kornowska,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Chairperson of the Board, Data Lake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Radosław Maćkiewicz,</w:t>
      </w:r>
      <w:r w:rsidDel="00000000" w:rsidR="00000000" w:rsidRPr="00000000">
        <w:rPr>
          <w:sz w:val="24"/>
          <w:szCs w:val="24"/>
          <w:rtl w:val="0"/>
        </w:rPr>
        <w:t xml:space="preserve"> CEO, Centralny Ośrodek Informatyki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Pamela Krzypkowska,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Dyrektorka Departamentu Badań i Innowacji, Ministerstwo Cyfryzacji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Karol Jaroszewski, </w:t>
      </w:r>
      <w:r w:rsidDel="00000000" w:rsidR="00000000" w:rsidRPr="00000000">
        <w:rPr>
          <w:sz w:val="24"/>
          <w:szCs w:val="24"/>
          <w:rtl w:val="0"/>
        </w:rPr>
        <w:t xml:space="preserve">Dyrektor ds. innowacji i rozwoju w zakresie danych w Europie, Visa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Karolina Henzel,</w:t>
      </w:r>
      <w:r w:rsidDel="00000000" w:rsidR="00000000" w:rsidRPr="00000000">
        <w:rPr>
          <w:sz w:val="24"/>
          <w:szCs w:val="24"/>
          <w:rtl w:val="0"/>
        </w:rPr>
        <w:t xml:space="preserve"> Data Enablement Tribe Lead, T-Mobile Polska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Dariusz Korzun,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Director, Global Cloud Solution Architecture, Generative AI Platform Chief Architect, PepsiCo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Marzena Wiszniewska,</w:t>
      </w:r>
      <w:r w:rsidDel="00000000" w:rsidR="00000000" w:rsidRPr="00000000">
        <w:rPr>
          <w:sz w:val="24"/>
          <w:szCs w:val="24"/>
          <w:rtl w:val="0"/>
        </w:rPr>
        <w:t xml:space="preserve"> Data Governance Head, Citi Handlowy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rPr>
          <w:rFonts w:ascii="Tahoma" w:cs="Tahoma" w:eastAsia="Tahoma" w:hAnsi="Tahoma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Luiza Pawela</w:t>
      </w:r>
      <w:r w:rsidDel="00000000" w:rsidR="00000000" w:rsidRPr="00000000">
        <w:rPr>
          <w:sz w:val="24"/>
          <w:szCs w:val="24"/>
          <w:rtl w:val="0"/>
        </w:rPr>
        <w:t xml:space="preserve">, Chief Data&amp;AI Officer, Agora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Marek Wilczewski,</w:t>
      </w:r>
      <w:r w:rsidDel="00000000" w:rsidR="00000000" w:rsidRPr="00000000">
        <w:rPr>
          <w:sz w:val="24"/>
          <w:szCs w:val="24"/>
          <w:rtl w:val="0"/>
        </w:rPr>
        <w:t xml:space="preserve"> Managing Director of Information, Data &amp; Analytics Management, Grupa PZU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Paweł Westfalewicz</w:t>
      </w:r>
      <w:r w:rsidDel="00000000" w:rsidR="00000000" w:rsidRPr="00000000">
        <w:rPr>
          <w:sz w:val="24"/>
          <w:szCs w:val="24"/>
          <w:rtl w:val="0"/>
        </w:rPr>
        <w:t xml:space="preserve">, Dyrektor Departamentu Architektury, PGE Systemy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Emil Andryszczyk</w:t>
      </w:r>
      <w:r w:rsidDel="00000000" w:rsidR="00000000" w:rsidRPr="00000000">
        <w:rPr>
          <w:sz w:val="24"/>
          <w:szCs w:val="24"/>
          <w:rtl w:val="0"/>
        </w:rPr>
        <w:t xml:space="preserve">, Dyrektor Biura Digitalizacji Produkcji, ORLEN S.A.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Robert Pławiak,</w:t>
      </w:r>
      <w:r w:rsidDel="00000000" w:rsidR="00000000" w:rsidRPr="00000000">
        <w:rPr>
          <w:sz w:val="24"/>
          <w:szCs w:val="24"/>
          <w:rtl w:val="0"/>
        </w:rPr>
        <w:t xml:space="preserve"> CIDO / CTO, Polpharma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Maciej Nawrocki, </w:t>
      </w:r>
      <w:r w:rsidDel="00000000" w:rsidR="00000000" w:rsidRPr="00000000">
        <w:rPr>
          <w:sz w:val="24"/>
          <w:szCs w:val="24"/>
          <w:rtl w:val="0"/>
        </w:rPr>
        <w:t xml:space="preserve">Chief Data Officer, Bank Pekao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Łukasz Dylewski,</w:t>
      </w:r>
      <w:r w:rsidDel="00000000" w:rsidR="00000000" w:rsidRPr="00000000">
        <w:rPr>
          <w:sz w:val="24"/>
          <w:szCs w:val="24"/>
          <w:rtl w:val="0"/>
        </w:rPr>
        <w:t xml:space="preserve"> Chief Data Officer, Leroy Merlin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Łukasz Krause,</w:t>
      </w:r>
      <w:r w:rsidDel="00000000" w:rsidR="00000000" w:rsidRPr="00000000">
        <w:rPr>
          <w:sz w:val="24"/>
          <w:szCs w:val="24"/>
          <w:rtl w:val="0"/>
        </w:rPr>
        <w:t xml:space="preserve"> Dyrektor Pionu Cyfryzacji i IT, Medicover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Łukasz Michalczyk</w:t>
      </w:r>
      <w:r w:rsidDel="00000000" w:rsidR="00000000" w:rsidRPr="00000000">
        <w:rPr>
          <w:sz w:val="24"/>
          <w:szCs w:val="24"/>
          <w:rtl w:val="0"/>
        </w:rPr>
        <w:t xml:space="preserve">, Chief Data Officer, Director of Data &amp; Advanced Analytics Center, Link4</w:t>
      </w:r>
    </w:p>
    <w:p w:rsidR="00000000" w:rsidDel="00000000" w:rsidP="00000000" w:rsidRDefault="00000000" w:rsidRPr="00000000" w14:paraId="0000002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Pełna lista prelegentów: https://dataeconomycongress.pl/prelegenci-4-data-economy-congress/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Partnerzy Strategiczni: Deloiite, Asseco, Limitless, VISA 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Partnerzy: Algolytics, Grupa BIK, EBIS, Elitmind, IBA Group, OXLA, Abak, Profescapital 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Sponsor: DXC Technology</w:t>
        <w:br w:type="textWrapping"/>
        <w:t xml:space="preserve">Partner multimediów: M-sound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Partner logistyczny: MMC Events 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jest realizowany w ramach działalności MMC Polska organizującej prestiżowe kongresy, konferencje, warsztaty i szkolenia biznesowe dedykowane kadrze menadżerskiej oraz zarządom firm. Więcej na www.mmcpolska.pl.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Zapraszamy do zapoznania się z fotorelacją: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https://dataeconomycongress.pl/data-economy-congress-7-8-pazdziernika-2024-r/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