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81E7C" w:rsidRPr="0049073D" w:rsidRDefault="004A614E">
      <w:p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Tytuł: Data </w:t>
      </w:r>
      <w:proofErr w:type="spellStart"/>
      <w:r w:rsidRPr="0049073D">
        <w:rPr>
          <w:rFonts w:eastAsia="Roboto"/>
        </w:rPr>
        <w:t>Economy</w:t>
      </w:r>
      <w:proofErr w:type="spellEnd"/>
      <w:r w:rsidRPr="0049073D">
        <w:rPr>
          <w:rFonts w:eastAsia="Roboto"/>
        </w:rPr>
        <w:t xml:space="preserve"> </w:t>
      </w:r>
      <w:proofErr w:type="spellStart"/>
      <w:r w:rsidRPr="0049073D">
        <w:rPr>
          <w:rFonts w:eastAsia="Roboto"/>
        </w:rPr>
        <w:t>Congress</w:t>
      </w:r>
      <w:proofErr w:type="spellEnd"/>
      <w:r w:rsidRPr="0049073D">
        <w:rPr>
          <w:rFonts w:eastAsia="Roboto"/>
        </w:rPr>
        <w:t xml:space="preserve"> – jak wyglądać będzie gospodarka przyszłości?</w:t>
      </w:r>
    </w:p>
    <w:p w14:paraId="00000002" w14:textId="27468EAA" w:rsidR="00681E7C" w:rsidRPr="0049073D" w:rsidRDefault="004A614E">
      <w:p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Już 4-5 kwietnia 2023 r. w The </w:t>
      </w:r>
      <w:proofErr w:type="spellStart"/>
      <w:r w:rsidRPr="0049073D">
        <w:rPr>
          <w:rFonts w:eastAsia="Roboto"/>
        </w:rPr>
        <w:t>Westin</w:t>
      </w:r>
      <w:proofErr w:type="spellEnd"/>
      <w:r w:rsidRPr="0049073D">
        <w:rPr>
          <w:rFonts w:eastAsia="Roboto"/>
        </w:rPr>
        <w:t xml:space="preserve"> </w:t>
      </w:r>
      <w:proofErr w:type="spellStart"/>
      <w:r w:rsidRPr="0049073D">
        <w:rPr>
          <w:rFonts w:eastAsia="Roboto"/>
        </w:rPr>
        <w:t>Warsaw</w:t>
      </w:r>
      <w:proofErr w:type="spellEnd"/>
      <w:r w:rsidRPr="0049073D">
        <w:rPr>
          <w:rFonts w:eastAsia="Roboto"/>
        </w:rPr>
        <w:t xml:space="preserve"> Hotel odbędzie się </w:t>
      </w:r>
      <w:hyperlink r:id="rId5" w:history="1">
        <w:r w:rsidRPr="0049073D">
          <w:rPr>
            <w:rStyle w:val="Hipercze"/>
            <w:rFonts w:eastAsia="Roboto"/>
            <w:b/>
          </w:rPr>
          <w:t xml:space="preserve">Data </w:t>
        </w:r>
        <w:proofErr w:type="spellStart"/>
        <w:r w:rsidRPr="0049073D">
          <w:rPr>
            <w:rStyle w:val="Hipercze"/>
            <w:rFonts w:eastAsia="Roboto"/>
            <w:b/>
          </w:rPr>
          <w:t>Economy</w:t>
        </w:r>
        <w:proofErr w:type="spellEnd"/>
        <w:r w:rsidRPr="0049073D">
          <w:rPr>
            <w:rStyle w:val="Hipercze"/>
            <w:rFonts w:eastAsia="Roboto"/>
            <w:b/>
          </w:rPr>
          <w:t xml:space="preserve"> </w:t>
        </w:r>
        <w:proofErr w:type="spellStart"/>
        <w:r w:rsidRPr="0049073D">
          <w:rPr>
            <w:rStyle w:val="Hipercze"/>
            <w:rFonts w:eastAsia="Roboto"/>
            <w:b/>
          </w:rPr>
          <w:t>Congress</w:t>
        </w:r>
        <w:proofErr w:type="spellEnd"/>
      </w:hyperlink>
      <w:r w:rsidRPr="0049073D">
        <w:rPr>
          <w:rFonts w:eastAsia="Roboto"/>
        </w:rPr>
        <w:t xml:space="preserve"> Jest to pierwsze wydarzenie mające na celu cross-sektorową dyskusję na temat mechanizmów i trendów kształtującymi gospodarkę przyszłości. Liderzy sektorów takich jak bankowość, energetyka, sieci handlowe i </w:t>
      </w:r>
      <w:proofErr w:type="spellStart"/>
      <w:r w:rsidRPr="0049073D">
        <w:rPr>
          <w:rFonts w:eastAsia="Roboto"/>
        </w:rPr>
        <w:t>retail</w:t>
      </w:r>
      <w:proofErr w:type="spellEnd"/>
      <w:r w:rsidRPr="0049073D">
        <w:rPr>
          <w:rFonts w:eastAsia="Roboto"/>
        </w:rPr>
        <w:t xml:space="preserve">, e-commerce, logistyka, </w:t>
      </w:r>
      <w:proofErr w:type="spellStart"/>
      <w:r w:rsidRPr="0049073D">
        <w:rPr>
          <w:rFonts w:eastAsia="Roboto"/>
        </w:rPr>
        <w:t>telco</w:t>
      </w:r>
      <w:proofErr w:type="spellEnd"/>
      <w:r w:rsidRPr="0049073D">
        <w:rPr>
          <w:rFonts w:eastAsia="Roboto"/>
        </w:rPr>
        <w:t xml:space="preserve"> &amp; ICT i media wspólnie przeanalizują nowy model gospodarki opartej o dane.</w:t>
      </w:r>
    </w:p>
    <w:p w14:paraId="00000003" w14:textId="2D276945" w:rsidR="00681E7C" w:rsidRPr="0049073D" w:rsidRDefault="0049073D">
      <w:pPr>
        <w:shd w:val="clear" w:color="auto" w:fill="FFFFFF"/>
        <w:spacing w:after="360" w:line="360" w:lineRule="auto"/>
        <w:jc w:val="both"/>
        <w:rPr>
          <w:rFonts w:eastAsia="Roboto"/>
        </w:rPr>
      </w:pPr>
      <w:hyperlink r:id="rId6" w:history="1">
        <w:r w:rsidR="004A614E" w:rsidRPr="0049073D">
          <w:rPr>
            <w:rStyle w:val="Hipercze"/>
            <w:rFonts w:eastAsia="Roboto"/>
          </w:rPr>
          <w:t xml:space="preserve">Data </w:t>
        </w:r>
        <w:proofErr w:type="spellStart"/>
        <w:r w:rsidR="004A614E" w:rsidRPr="0049073D">
          <w:rPr>
            <w:rStyle w:val="Hipercze"/>
            <w:rFonts w:eastAsia="Roboto"/>
          </w:rPr>
          <w:t>Economy</w:t>
        </w:r>
        <w:proofErr w:type="spellEnd"/>
        <w:r w:rsidR="004A614E" w:rsidRPr="0049073D">
          <w:rPr>
            <w:rStyle w:val="Hipercze"/>
            <w:rFonts w:eastAsia="Roboto"/>
          </w:rPr>
          <w:t xml:space="preserve"> </w:t>
        </w:r>
        <w:proofErr w:type="spellStart"/>
        <w:r w:rsidR="004A614E" w:rsidRPr="0049073D">
          <w:rPr>
            <w:rStyle w:val="Hipercze"/>
            <w:rFonts w:eastAsia="Roboto"/>
          </w:rPr>
          <w:t>Congress</w:t>
        </w:r>
        <w:proofErr w:type="spellEnd"/>
      </w:hyperlink>
      <w:r w:rsidR="004A614E" w:rsidRPr="0049073D">
        <w:rPr>
          <w:rFonts w:eastAsia="Roboto"/>
        </w:rPr>
        <w:t xml:space="preserve"> zainauguruje debata </w:t>
      </w:r>
      <w:proofErr w:type="spellStart"/>
      <w:r w:rsidR="004A614E" w:rsidRPr="0049073D">
        <w:rPr>
          <w:rFonts w:eastAsia="Roboto"/>
          <w:i/>
        </w:rPr>
        <w:t>Future</w:t>
      </w:r>
      <w:proofErr w:type="spellEnd"/>
      <w:r w:rsidR="004A614E" w:rsidRPr="0049073D">
        <w:rPr>
          <w:rFonts w:eastAsia="Roboto"/>
          <w:i/>
        </w:rPr>
        <w:t xml:space="preserve"> of Data </w:t>
      </w:r>
      <w:proofErr w:type="spellStart"/>
      <w:r w:rsidR="004A614E" w:rsidRPr="0049073D">
        <w:rPr>
          <w:rFonts w:eastAsia="Roboto"/>
          <w:i/>
        </w:rPr>
        <w:t>Economy</w:t>
      </w:r>
      <w:proofErr w:type="spellEnd"/>
      <w:r w:rsidR="004A614E" w:rsidRPr="0049073D">
        <w:rPr>
          <w:rFonts w:eastAsia="Roboto"/>
          <w:b/>
        </w:rPr>
        <w:t xml:space="preserve">. </w:t>
      </w:r>
      <w:r w:rsidR="004A614E" w:rsidRPr="0049073D">
        <w:rPr>
          <w:rFonts w:eastAsia="Roboto"/>
        </w:rPr>
        <w:t>Eksperci porozmawiają m.in o tym jak efektywnie wykorzystywać dane w biznesie, jak będzie wyglądała gospodarka przyszłości oraz przeanalizują wpływ nowych technologii na gospodarkę danych.</w:t>
      </w:r>
    </w:p>
    <w:p w14:paraId="00000004" w14:textId="77777777" w:rsidR="00681E7C" w:rsidRPr="0049073D" w:rsidRDefault="004A614E">
      <w:p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>W kolejnym bloku zgłębione zostaną zagadnienia dotyczące danych w ujęciu współpracy międzysektorowej firm i instytucji publicznych. Uczestnicy poznają przykłady kooperacji firm i instytucji, reprezentujących różne sektory gospodarki, które współdziałają w zakresie wymiany, analizy i wykorzystania danych. Przedstawione zostaną idee, koncepcje oraz projekty poszerzenia obszarów współpracy oraz otwarcia nowych baz danych m.in możliwości wykorzystania publicznych baz danych.</w:t>
      </w:r>
    </w:p>
    <w:p w14:paraId="00000005" w14:textId="77777777" w:rsidR="00681E7C" w:rsidRPr="0049073D" w:rsidRDefault="004A614E">
      <w:p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Następnym ważnym wątkiem będzie </w:t>
      </w:r>
      <w:r w:rsidRPr="0049073D">
        <w:rPr>
          <w:rFonts w:eastAsia="Roboto"/>
          <w:i/>
        </w:rPr>
        <w:t xml:space="preserve">Data </w:t>
      </w:r>
      <w:proofErr w:type="spellStart"/>
      <w:r w:rsidRPr="0049073D">
        <w:rPr>
          <w:rFonts w:eastAsia="Roboto"/>
          <w:i/>
        </w:rPr>
        <w:t>Driven</w:t>
      </w:r>
      <w:proofErr w:type="spellEnd"/>
      <w:r w:rsidRPr="0049073D">
        <w:rPr>
          <w:rFonts w:eastAsia="Roboto"/>
          <w:i/>
        </w:rPr>
        <w:t xml:space="preserve"> Organizatio</w:t>
      </w:r>
      <w:r w:rsidRPr="0049073D">
        <w:rPr>
          <w:rFonts w:eastAsia="Roboto"/>
        </w:rPr>
        <w:t xml:space="preserve">n, czyli teoria mówiąca o zarządzaniu organizacją w oparciu o dane i podejmowaniu decyzji na podstawie zaawansowanej analizy i interpretacji danych. Nie zabraknie również komentarza w zakresie wyzwań związanych ze zmianą klimatu m.in. implementacji strategii ESG, wykorzystania nowych technologii w projektach dążących do zrównoważonego rozwoju i ograniczenia zmian klimatu, analiza i wykorzystanie danych oraz </w:t>
      </w:r>
      <w:r w:rsidRPr="0049073D">
        <w:rPr>
          <w:rFonts w:eastAsia="Roboto"/>
          <w:i/>
        </w:rPr>
        <w:t>Machine Learning</w:t>
      </w:r>
      <w:r w:rsidRPr="0049073D">
        <w:rPr>
          <w:rFonts w:eastAsia="Roboto"/>
        </w:rPr>
        <w:t xml:space="preserve"> i AI.</w:t>
      </w:r>
    </w:p>
    <w:p w14:paraId="00000006" w14:textId="77777777" w:rsidR="00681E7C" w:rsidRPr="0049073D" w:rsidRDefault="004A614E">
      <w:p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Dzień drugi kongresu rozpoczęty zostanie od dyskusji na temat budowania zaufania we współczesnej gospodarce danych oraz znaczenia odpowiedzialności podmiotów przetwarzających dane. Omówione zostaną także kwestie krajowych i unijnych regulacji prawnych obejmujące obszar data </w:t>
      </w:r>
      <w:proofErr w:type="spellStart"/>
      <w:r w:rsidRPr="0049073D">
        <w:rPr>
          <w:rFonts w:eastAsia="Roboto"/>
        </w:rPr>
        <w:t>economy</w:t>
      </w:r>
      <w:proofErr w:type="spellEnd"/>
      <w:r w:rsidRPr="0049073D">
        <w:rPr>
          <w:rFonts w:eastAsia="Roboto"/>
        </w:rPr>
        <w:t xml:space="preserve">. Podczas wydarzenia przedstawione zostaną inspirujące przykłady praktycznego zastosowania rozwiązań i technologii opartych na sztucznej inteligencji oraz uczeniu maszynowym wykorzystywane w różnych gałęziach gospodarki. Zakończenie kongresu stanowić będzie blok poświęcony </w:t>
      </w:r>
      <w:proofErr w:type="spellStart"/>
      <w:r w:rsidRPr="0049073D">
        <w:rPr>
          <w:rFonts w:eastAsia="Roboto"/>
        </w:rPr>
        <w:t>cyberbezpieczeństwu</w:t>
      </w:r>
      <w:proofErr w:type="spellEnd"/>
      <w:r w:rsidRPr="0049073D">
        <w:rPr>
          <w:rFonts w:eastAsia="Roboto"/>
        </w:rPr>
        <w:t xml:space="preserve"> danych wykorzystywanych w działalności firmy: wewnętrznym </w:t>
      </w:r>
      <w:proofErr w:type="spellStart"/>
      <w:r w:rsidRPr="0049073D">
        <w:rPr>
          <w:rFonts w:eastAsia="Roboto"/>
        </w:rPr>
        <w:t>procesaom</w:t>
      </w:r>
      <w:proofErr w:type="spellEnd"/>
      <w:r w:rsidRPr="0049073D">
        <w:rPr>
          <w:rFonts w:eastAsia="Roboto"/>
        </w:rPr>
        <w:t xml:space="preserve"> organizacji, wymianie wrażliwych informacji z klientami oraz współpracy z innymi podmiotami rynku. Rozważone zostaną również szanse i zagrożenia związane z rozwojem koncepcji </w:t>
      </w:r>
      <w:r w:rsidRPr="0049073D">
        <w:rPr>
          <w:rFonts w:eastAsia="Roboto"/>
          <w:i/>
        </w:rPr>
        <w:t xml:space="preserve">open data </w:t>
      </w:r>
      <w:proofErr w:type="spellStart"/>
      <w:r w:rsidRPr="0049073D">
        <w:rPr>
          <w:rFonts w:eastAsia="Roboto"/>
          <w:i/>
        </w:rPr>
        <w:t>economy</w:t>
      </w:r>
      <w:proofErr w:type="spellEnd"/>
      <w:r w:rsidRPr="0049073D">
        <w:rPr>
          <w:rFonts w:eastAsia="Roboto"/>
        </w:rPr>
        <w:t>.</w:t>
      </w:r>
    </w:p>
    <w:p w14:paraId="00000007" w14:textId="70C8AD22" w:rsidR="00681E7C" w:rsidRPr="0049073D" w:rsidRDefault="004A614E">
      <w:p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lastRenderedPageBreak/>
        <w:t xml:space="preserve">Data </w:t>
      </w:r>
      <w:proofErr w:type="spellStart"/>
      <w:r w:rsidRPr="0049073D">
        <w:rPr>
          <w:rFonts w:eastAsia="Roboto"/>
        </w:rPr>
        <w:t>Economy</w:t>
      </w:r>
      <w:proofErr w:type="spellEnd"/>
      <w:r w:rsidRPr="0049073D">
        <w:rPr>
          <w:rFonts w:eastAsia="Roboto"/>
        </w:rPr>
        <w:t xml:space="preserve"> </w:t>
      </w:r>
      <w:proofErr w:type="spellStart"/>
      <w:r w:rsidRPr="0049073D">
        <w:rPr>
          <w:rFonts w:eastAsia="Roboto"/>
        </w:rPr>
        <w:t>Congress</w:t>
      </w:r>
      <w:proofErr w:type="spellEnd"/>
      <w:r w:rsidRPr="0049073D">
        <w:rPr>
          <w:rFonts w:eastAsia="Roboto"/>
        </w:rPr>
        <w:t xml:space="preserve"> jest najważniejszym kongresem, podczas którego przeanalizowane zostaną kwestie ekonomiczne i biznesowe, otoczenie rynkowe i prawno-regulacyjne dotyczące wykorzystania potencjału danych. Program wydarzenia tworzą czołowi eksperci rynku. W skład </w:t>
      </w:r>
      <w:hyperlink r:id="rId7" w:history="1">
        <w:r w:rsidRPr="0049073D">
          <w:rPr>
            <w:rStyle w:val="Hipercze"/>
            <w:rFonts w:eastAsia="Roboto"/>
          </w:rPr>
          <w:t>Rady Założycielskiej</w:t>
        </w:r>
      </w:hyperlink>
      <w:r w:rsidRPr="0049073D">
        <w:rPr>
          <w:rFonts w:eastAsia="Roboto"/>
        </w:rPr>
        <w:t xml:space="preserve"> i </w:t>
      </w:r>
      <w:hyperlink r:id="rId8" w:history="1">
        <w:r w:rsidRPr="0049073D">
          <w:rPr>
            <w:rStyle w:val="Hipercze"/>
            <w:rFonts w:eastAsia="Roboto"/>
          </w:rPr>
          <w:t>Rady Programowej</w:t>
        </w:r>
      </w:hyperlink>
      <w:r w:rsidRPr="0049073D">
        <w:rPr>
          <w:rFonts w:eastAsia="Roboto"/>
        </w:rPr>
        <w:t xml:space="preserve"> wchodzą m.in.:</w:t>
      </w:r>
    </w:p>
    <w:p w14:paraId="00000008" w14:textId="77777777" w:rsidR="00681E7C" w:rsidRPr="0049073D" w:rsidRDefault="004A614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Rafał Brzoska, Honorowy Przewodniczący Rady, Prezes Zarządu </w:t>
      </w:r>
      <w:proofErr w:type="spellStart"/>
      <w:r w:rsidRPr="0049073D">
        <w:rPr>
          <w:rFonts w:eastAsia="Roboto"/>
        </w:rPr>
        <w:t>InPost</w:t>
      </w:r>
      <w:proofErr w:type="spellEnd"/>
    </w:p>
    <w:p w14:paraId="00000009" w14:textId="77777777" w:rsidR="00681E7C" w:rsidRPr="0049073D" w:rsidRDefault="004A614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Szymon Wałach, Współprzewodniczący Rady Programowej Data </w:t>
      </w:r>
      <w:proofErr w:type="spellStart"/>
      <w:r w:rsidRPr="0049073D">
        <w:rPr>
          <w:rFonts w:eastAsia="Roboto"/>
        </w:rPr>
        <w:t>Economy</w:t>
      </w:r>
      <w:proofErr w:type="spellEnd"/>
      <w:r w:rsidRPr="0049073D">
        <w:rPr>
          <w:rFonts w:eastAsia="Roboto"/>
        </w:rPr>
        <w:t xml:space="preserve"> </w:t>
      </w:r>
      <w:proofErr w:type="spellStart"/>
      <w:r w:rsidRPr="0049073D">
        <w:rPr>
          <w:rFonts w:eastAsia="Roboto"/>
        </w:rPr>
        <w:t>Congress</w:t>
      </w:r>
      <w:proofErr w:type="spellEnd"/>
      <w:r w:rsidRPr="0049073D">
        <w:rPr>
          <w:rFonts w:eastAsia="Roboto"/>
        </w:rPr>
        <w:t xml:space="preserve">, Wiceprezes Zarządu </w:t>
      </w:r>
      <w:proofErr w:type="spellStart"/>
      <w:r w:rsidRPr="0049073D">
        <w:rPr>
          <w:rFonts w:eastAsia="Roboto"/>
        </w:rPr>
        <w:t>InPost</w:t>
      </w:r>
      <w:proofErr w:type="spellEnd"/>
    </w:p>
    <w:p w14:paraId="0000000A" w14:textId="77777777" w:rsidR="00681E7C" w:rsidRPr="0049073D" w:rsidRDefault="004A614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Mariusz Cholewa, Współprzewodniczący Rady Programowej Data </w:t>
      </w:r>
      <w:proofErr w:type="spellStart"/>
      <w:r w:rsidRPr="0049073D">
        <w:rPr>
          <w:rFonts w:eastAsia="Roboto"/>
        </w:rPr>
        <w:t>Economy</w:t>
      </w:r>
      <w:proofErr w:type="spellEnd"/>
      <w:r w:rsidRPr="0049073D">
        <w:rPr>
          <w:rFonts w:eastAsia="Roboto"/>
        </w:rPr>
        <w:t xml:space="preserve"> </w:t>
      </w:r>
      <w:proofErr w:type="spellStart"/>
      <w:r w:rsidRPr="0049073D">
        <w:rPr>
          <w:rFonts w:eastAsia="Roboto"/>
        </w:rPr>
        <w:t>Congress</w:t>
      </w:r>
      <w:proofErr w:type="spellEnd"/>
      <w:r w:rsidRPr="0049073D">
        <w:rPr>
          <w:rFonts w:eastAsia="Roboto"/>
        </w:rPr>
        <w:t>, Prezes Zarządu BIK</w:t>
      </w:r>
    </w:p>
    <w:p w14:paraId="0000000B" w14:textId="77777777" w:rsidR="00681E7C" w:rsidRPr="0049073D" w:rsidRDefault="004A614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Dominika </w:t>
      </w:r>
      <w:proofErr w:type="spellStart"/>
      <w:r w:rsidRPr="0049073D">
        <w:rPr>
          <w:rFonts w:eastAsia="Roboto"/>
        </w:rPr>
        <w:t>Bettman</w:t>
      </w:r>
      <w:proofErr w:type="spellEnd"/>
      <w:r w:rsidRPr="0049073D">
        <w:rPr>
          <w:rFonts w:eastAsia="Roboto"/>
        </w:rPr>
        <w:t>, Dyrektor Generalna, Microsoft Polska</w:t>
      </w:r>
    </w:p>
    <w:p w14:paraId="0000000C" w14:textId="77777777" w:rsidR="00681E7C" w:rsidRPr="0049073D" w:rsidRDefault="004A614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Tomasz Blicharski, Wiceprezes Zarządu, Dyrektor Zarządzający Żabka </w:t>
      </w:r>
      <w:proofErr w:type="spellStart"/>
      <w:r w:rsidRPr="0049073D">
        <w:rPr>
          <w:rFonts w:eastAsia="Roboto"/>
        </w:rPr>
        <w:t>Future</w:t>
      </w:r>
      <w:proofErr w:type="spellEnd"/>
      <w:r w:rsidRPr="0049073D">
        <w:rPr>
          <w:rFonts w:eastAsia="Roboto"/>
        </w:rPr>
        <w:t>, Żabka Polska</w:t>
      </w:r>
    </w:p>
    <w:p w14:paraId="0000000D" w14:textId="77777777" w:rsidR="00681E7C" w:rsidRPr="0049073D" w:rsidRDefault="004A614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Janusz Cieszyński, Sekretarz Stanu, Pełnomocnik Rządu do Spraw </w:t>
      </w:r>
      <w:proofErr w:type="spellStart"/>
      <w:r w:rsidRPr="0049073D">
        <w:rPr>
          <w:rFonts w:eastAsia="Roboto"/>
        </w:rPr>
        <w:t>Cyberbezpieczeństwa</w:t>
      </w:r>
      <w:proofErr w:type="spellEnd"/>
      <w:r w:rsidRPr="0049073D">
        <w:rPr>
          <w:rFonts w:eastAsia="Roboto"/>
        </w:rPr>
        <w:t>, KPRM</w:t>
      </w:r>
    </w:p>
    <w:p w14:paraId="0000000E" w14:textId="77777777" w:rsidR="00681E7C" w:rsidRPr="0049073D" w:rsidRDefault="004A614E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Roboto"/>
        </w:rPr>
      </w:pPr>
      <w:r w:rsidRPr="0049073D">
        <w:rPr>
          <w:rFonts w:eastAsia="Roboto"/>
        </w:rPr>
        <w:t>Jarosław Królewski, CEO/</w:t>
      </w:r>
      <w:proofErr w:type="spellStart"/>
      <w:r w:rsidRPr="0049073D">
        <w:rPr>
          <w:rFonts w:eastAsia="Roboto"/>
        </w:rPr>
        <w:t>Founder</w:t>
      </w:r>
      <w:proofErr w:type="spellEnd"/>
      <w:r w:rsidRPr="0049073D">
        <w:rPr>
          <w:rFonts w:eastAsia="Roboto"/>
        </w:rPr>
        <w:t xml:space="preserve">, </w:t>
      </w:r>
      <w:proofErr w:type="spellStart"/>
      <w:r w:rsidRPr="0049073D">
        <w:rPr>
          <w:rFonts w:eastAsia="Roboto"/>
        </w:rPr>
        <w:t>Synerise</w:t>
      </w:r>
      <w:proofErr w:type="spellEnd"/>
    </w:p>
    <w:p w14:paraId="0000000F" w14:textId="1CC84F5A" w:rsidR="00681E7C" w:rsidRPr="0049073D" w:rsidRDefault="004A614E">
      <w:pPr>
        <w:numPr>
          <w:ilvl w:val="0"/>
          <w:numId w:val="1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prof. Aleksandra </w:t>
      </w:r>
      <w:proofErr w:type="spellStart"/>
      <w:r w:rsidRPr="0049073D">
        <w:rPr>
          <w:rFonts w:eastAsia="Roboto"/>
        </w:rPr>
        <w:t>Przegalińska</w:t>
      </w:r>
      <w:proofErr w:type="spellEnd"/>
      <w:r w:rsidRPr="0049073D">
        <w:rPr>
          <w:rFonts w:eastAsia="Roboto"/>
        </w:rPr>
        <w:t>, Ekspertka AI, Prorektor, Akademia Leona Koźmińskiego</w:t>
      </w:r>
      <w:r w:rsidR="0049073D" w:rsidRPr="0049073D">
        <w:rPr>
          <w:rFonts w:eastAsia="Roboto"/>
        </w:rPr>
        <w:br/>
      </w:r>
    </w:p>
    <w:p w14:paraId="40CA1FAD" w14:textId="77777777" w:rsidR="0049073D" w:rsidRPr="0049073D" w:rsidRDefault="0049073D" w:rsidP="0049073D">
      <w:p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>W roli prelegentów udział wezmą również m.in.:</w:t>
      </w:r>
    </w:p>
    <w:p w14:paraId="252E0FAF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>Grzegorz Bojar, CIO, Polskie Sieci Elektroenergetyczne S.A.</w:t>
      </w:r>
    </w:p>
    <w:p w14:paraId="731C6C43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Renata Bratkowska, CDO, </w:t>
      </w:r>
      <w:proofErr w:type="spellStart"/>
      <w:r w:rsidRPr="0049073D">
        <w:rPr>
          <w:rFonts w:eastAsia="Roboto"/>
        </w:rPr>
        <w:t>Neuca</w:t>
      </w:r>
      <w:proofErr w:type="spellEnd"/>
    </w:p>
    <w:p w14:paraId="24722F51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Marcin Choiński, Data &amp; AI </w:t>
      </w:r>
      <w:proofErr w:type="spellStart"/>
      <w:r w:rsidRPr="0049073D">
        <w:rPr>
          <w:rFonts w:eastAsia="Roboto"/>
        </w:rPr>
        <w:t>Department</w:t>
      </w:r>
      <w:proofErr w:type="spellEnd"/>
      <w:r w:rsidRPr="0049073D">
        <w:rPr>
          <w:rFonts w:eastAsia="Roboto"/>
        </w:rPr>
        <w:t xml:space="preserve"> </w:t>
      </w:r>
      <w:proofErr w:type="spellStart"/>
      <w:r w:rsidRPr="0049073D">
        <w:rPr>
          <w:rFonts w:eastAsia="Roboto"/>
        </w:rPr>
        <w:t>Director</w:t>
      </w:r>
      <w:proofErr w:type="spellEnd"/>
      <w:r w:rsidRPr="0049073D">
        <w:rPr>
          <w:rFonts w:eastAsia="Roboto"/>
        </w:rPr>
        <w:t>, TVN Warner Bros. Discovery</w:t>
      </w:r>
    </w:p>
    <w:p w14:paraId="4B8DFC55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Leszek </w:t>
      </w:r>
      <w:proofErr w:type="spellStart"/>
      <w:r w:rsidRPr="0049073D">
        <w:rPr>
          <w:rFonts w:eastAsia="Roboto"/>
        </w:rPr>
        <w:t>Chwalik</w:t>
      </w:r>
      <w:proofErr w:type="spellEnd"/>
      <w:r w:rsidRPr="0049073D">
        <w:rPr>
          <w:rFonts w:eastAsia="Roboto"/>
        </w:rPr>
        <w:t>, Wiceprezes Zarządu, TAURON Obsługa Klienta</w:t>
      </w:r>
    </w:p>
    <w:p w14:paraId="211634C7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>Izabela Karolczyk-Szafrańska</w:t>
      </w:r>
      <w:r w:rsidRPr="0049073D">
        <w:rPr>
          <w:rFonts w:eastAsia="Roboto"/>
        </w:rPr>
        <w:tab/>
        <w:t xml:space="preserve">VP &amp; Chief Marketing </w:t>
      </w:r>
      <w:proofErr w:type="spellStart"/>
      <w:r w:rsidRPr="0049073D">
        <w:rPr>
          <w:rFonts w:eastAsia="Roboto"/>
        </w:rPr>
        <w:t>Officer</w:t>
      </w:r>
      <w:proofErr w:type="spellEnd"/>
      <w:r w:rsidRPr="0049073D">
        <w:rPr>
          <w:rFonts w:eastAsia="Roboto"/>
        </w:rPr>
        <w:t xml:space="preserve">, </w:t>
      </w:r>
      <w:proofErr w:type="spellStart"/>
      <w:r w:rsidRPr="0049073D">
        <w:rPr>
          <w:rFonts w:eastAsia="Roboto"/>
        </w:rPr>
        <w:t>InPost</w:t>
      </w:r>
      <w:proofErr w:type="spellEnd"/>
      <w:r w:rsidRPr="0049073D">
        <w:rPr>
          <w:rFonts w:eastAsia="Roboto"/>
        </w:rPr>
        <w:t xml:space="preserve"> </w:t>
      </w:r>
      <w:proofErr w:type="spellStart"/>
      <w:r w:rsidRPr="0049073D">
        <w:rPr>
          <w:rFonts w:eastAsia="Roboto"/>
        </w:rPr>
        <w:t>Group</w:t>
      </w:r>
      <w:proofErr w:type="spellEnd"/>
    </w:p>
    <w:p w14:paraId="6BF37F58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Przemysław Koch, Członek Zarządu, </w:t>
      </w:r>
      <w:proofErr w:type="spellStart"/>
      <w:r w:rsidRPr="0049073D">
        <w:rPr>
          <w:rFonts w:eastAsia="Roboto"/>
        </w:rPr>
        <w:t>VeloBank</w:t>
      </w:r>
      <w:proofErr w:type="spellEnd"/>
    </w:p>
    <w:p w14:paraId="776956FD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>Edyta Sadowska, Prezes i Dyrektor Generalna, Canal+</w:t>
      </w:r>
    </w:p>
    <w:p w14:paraId="1F3B2A36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Aleksandra </w:t>
      </w:r>
      <w:proofErr w:type="spellStart"/>
      <w:r w:rsidRPr="0049073D">
        <w:rPr>
          <w:rFonts w:eastAsia="Roboto"/>
        </w:rPr>
        <w:t>Sroka-Krzyżak</w:t>
      </w:r>
      <w:proofErr w:type="spellEnd"/>
      <w:r w:rsidRPr="0049073D">
        <w:rPr>
          <w:rFonts w:eastAsia="Roboto"/>
        </w:rPr>
        <w:t xml:space="preserve">, </w:t>
      </w:r>
      <w:proofErr w:type="spellStart"/>
      <w:r w:rsidRPr="0049073D">
        <w:rPr>
          <w:rFonts w:eastAsia="Roboto"/>
        </w:rPr>
        <w:t>Head</w:t>
      </w:r>
      <w:proofErr w:type="spellEnd"/>
      <w:r w:rsidRPr="0049073D">
        <w:rPr>
          <w:rFonts w:eastAsia="Roboto"/>
        </w:rPr>
        <w:t xml:space="preserve"> of </w:t>
      </w:r>
      <w:proofErr w:type="spellStart"/>
      <w:r w:rsidRPr="0049073D">
        <w:rPr>
          <w:rFonts w:eastAsia="Roboto"/>
        </w:rPr>
        <w:t>Strategy</w:t>
      </w:r>
      <w:proofErr w:type="spellEnd"/>
      <w:r w:rsidRPr="0049073D">
        <w:rPr>
          <w:rFonts w:eastAsia="Roboto"/>
        </w:rPr>
        <w:t xml:space="preserve"> and Chief of Staff, Allegro</w:t>
      </w:r>
    </w:p>
    <w:p w14:paraId="3BCF2EA9" w14:textId="77777777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>Robert</w:t>
      </w:r>
      <w:r w:rsidRPr="0049073D">
        <w:rPr>
          <w:rFonts w:eastAsia="Roboto"/>
        </w:rPr>
        <w:tab/>
        <w:t xml:space="preserve">Woźniak, CEO, </w:t>
      </w:r>
      <w:proofErr w:type="spellStart"/>
      <w:r w:rsidRPr="0049073D">
        <w:rPr>
          <w:rFonts w:eastAsia="Roboto"/>
        </w:rPr>
        <w:t>Elitmind</w:t>
      </w:r>
      <w:proofErr w:type="spellEnd"/>
    </w:p>
    <w:p w14:paraId="3E259BCD" w14:textId="0864B08A" w:rsidR="0049073D" w:rsidRPr="0049073D" w:rsidRDefault="0049073D" w:rsidP="0049073D">
      <w:pPr>
        <w:pStyle w:val="Akapitzlist"/>
        <w:numPr>
          <w:ilvl w:val="0"/>
          <w:numId w:val="2"/>
        </w:num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Marta </w:t>
      </w:r>
      <w:proofErr w:type="spellStart"/>
      <w:r w:rsidRPr="0049073D">
        <w:rPr>
          <w:rFonts w:eastAsia="Roboto"/>
        </w:rPr>
        <w:t>Wrochna</w:t>
      </w:r>
      <w:proofErr w:type="spellEnd"/>
      <w:r w:rsidRPr="0049073D">
        <w:rPr>
          <w:rFonts w:eastAsia="Roboto"/>
        </w:rPr>
        <w:t>-Łastowska, Członkini Zarządu, CFO, Żabka Polska</w:t>
      </w:r>
    </w:p>
    <w:p w14:paraId="00000010" w14:textId="77777777" w:rsidR="00681E7C" w:rsidRPr="0049073D" w:rsidRDefault="004A614E">
      <w:pPr>
        <w:shd w:val="clear" w:color="auto" w:fill="FFFFFF"/>
        <w:spacing w:after="360" w:line="360" w:lineRule="auto"/>
        <w:jc w:val="both"/>
        <w:rPr>
          <w:rFonts w:eastAsia="Roboto"/>
        </w:rPr>
      </w:pPr>
      <w:r w:rsidRPr="0049073D">
        <w:rPr>
          <w:rFonts w:eastAsia="Roboto"/>
        </w:rPr>
        <w:t xml:space="preserve">Wydarzenie skierowane jest do zarządów spółek sektora nowych technologii, sektorów tradycyjnych takich jak: bankowość, ubezpieczenia, finansowego (w tym VP i PE), energetyka, sieci handlowe, logistyka, </w:t>
      </w:r>
      <w:proofErr w:type="spellStart"/>
      <w:r w:rsidRPr="0049073D">
        <w:rPr>
          <w:rFonts w:eastAsia="Roboto"/>
        </w:rPr>
        <w:t>supply-chain</w:t>
      </w:r>
      <w:proofErr w:type="spellEnd"/>
      <w:r w:rsidRPr="0049073D">
        <w:rPr>
          <w:rFonts w:eastAsia="Roboto"/>
        </w:rPr>
        <w:t xml:space="preserve">, </w:t>
      </w:r>
      <w:proofErr w:type="spellStart"/>
      <w:r w:rsidRPr="0049073D">
        <w:rPr>
          <w:rFonts w:eastAsia="Roboto"/>
        </w:rPr>
        <w:t>telco</w:t>
      </w:r>
      <w:proofErr w:type="spellEnd"/>
      <w:r w:rsidRPr="0049073D">
        <w:rPr>
          <w:rFonts w:eastAsia="Roboto"/>
        </w:rPr>
        <w:t xml:space="preserve"> &amp; ICT, administracji publicznej, spółek </w:t>
      </w:r>
      <w:proofErr w:type="spellStart"/>
      <w:r w:rsidRPr="0049073D">
        <w:rPr>
          <w:rFonts w:eastAsia="Roboto"/>
        </w:rPr>
        <w:lastRenderedPageBreak/>
        <w:t>ecosystemu</w:t>
      </w:r>
      <w:proofErr w:type="spellEnd"/>
      <w:r w:rsidRPr="0049073D">
        <w:rPr>
          <w:rFonts w:eastAsia="Roboto"/>
        </w:rPr>
        <w:t xml:space="preserve"> </w:t>
      </w:r>
      <w:proofErr w:type="spellStart"/>
      <w:r w:rsidRPr="0049073D">
        <w:rPr>
          <w:rFonts w:eastAsia="Roboto"/>
        </w:rPr>
        <w:t>fintech</w:t>
      </w:r>
      <w:proofErr w:type="spellEnd"/>
      <w:r w:rsidRPr="0049073D">
        <w:rPr>
          <w:rFonts w:eastAsia="Roboto"/>
        </w:rPr>
        <w:t>, analityków danych, data-</w:t>
      </w:r>
      <w:proofErr w:type="spellStart"/>
      <w:r w:rsidRPr="0049073D">
        <w:rPr>
          <w:rFonts w:eastAsia="Roboto"/>
        </w:rPr>
        <w:t>scientists</w:t>
      </w:r>
      <w:proofErr w:type="spellEnd"/>
      <w:r w:rsidRPr="0049073D">
        <w:rPr>
          <w:rFonts w:eastAsia="Roboto"/>
        </w:rPr>
        <w:t xml:space="preserve">, programistów, a także twórców, entuzjastów i promotorów nowych technologii. </w:t>
      </w:r>
    </w:p>
    <w:p w14:paraId="00000011" w14:textId="77777777" w:rsidR="00681E7C" w:rsidRPr="0049073D" w:rsidRDefault="004A614E">
      <w:pPr>
        <w:shd w:val="clear" w:color="auto" w:fill="FFFFFF"/>
        <w:spacing w:after="360" w:line="360" w:lineRule="auto"/>
        <w:jc w:val="both"/>
      </w:pPr>
      <w:r w:rsidRPr="0049073D">
        <w:rPr>
          <w:highlight w:val="white"/>
        </w:rPr>
        <w:t xml:space="preserve">Kongres jest realizowany w ramach </w:t>
      </w:r>
      <w:bookmarkStart w:id="0" w:name="_GoBack"/>
      <w:bookmarkEnd w:id="0"/>
      <w:r w:rsidRPr="0049073D">
        <w:rPr>
          <w:highlight w:val="white"/>
        </w:rPr>
        <w:t xml:space="preserve">działalności MMC Polska organizującej prestiżowe kongresy, konferencje, warsztaty i szkolenia biznesowe dedykowane kadrze menadżerskiej oraz zarządom firm. </w:t>
      </w:r>
      <w:r w:rsidRPr="0049073D">
        <w:rPr>
          <w:rFonts w:eastAsia="Roboto"/>
        </w:rPr>
        <w:t xml:space="preserve">Więcej na </w:t>
      </w:r>
      <w:hyperlink r:id="rId9">
        <w:r w:rsidRPr="0049073D">
          <w:rPr>
            <w:rFonts w:eastAsia="Roboto"/>
            <w:color w:val="1155CC"/>
            <w:u w:val="single"/>
          </w:rPr>
          <w:t>www.mmcpolska.pl</w:t>
        </w:r>
      </w:hyperlink>
      <w:r w:rsidRPr="0049073D">
        <w:rPr>
          <w:rFonts w:eastAsia="Roboto"/>
        </w:rPr>
        <w:t>.</w:t>
      </w:r>
    </w:p>
    <w:sectPr w:rsidR="00681E7C" w:rsidRPr="0049073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173C6"/>
    <w:multiLevelType w:val="hybridMultilevel"/>
    <w:tmpl w:val="9634F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82777"/>
    <w:multiLevelType w:val="multilevel"/>
    <w:tmpl w:val="8FC2A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7C"/>
    <w:rsid w:val="0049073D"/>
    <w:rsid w:val="004A614E"/>
    <w:rsid w:val="006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4FB0-378A-4B95-9860-99B763DA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4A61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economycongress.pl/rada-programo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economycongress.pl/rada-zalozyciel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economycongress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ataeconomycongress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mc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Zielińska</dc:creator>
  <cp:lastModifiedBy>Sylwia Zielińska</cp:lastModifiedBy>
  <cp:revision>4</cp:revision>
  <dcterms:created xsi:type="dcterms:W3CDTF">2023-02-09T08:12:00Z</dcterms:created>
  <dcterms:modified xsi:type="dcterms:W3CDTF">2023-03-14T14:19:00Z</dcterms:modified>
</cp:coreProperties>
</file>